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C1FB" w14:textId="6F5228D6" w:rsidR="00396BAD" w:rsidRDefault="00640FB4" w:rsidP="00640FB4">
      <w:pPr>
        <w:pStyle w:val="Standard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F59826" wp14:editId="1E5E7889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562100" cy="18573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922">
        <w:rPr>
          <w:b/>
          <w:sz w:val="32"/>
          <w:szCs w:val="32"/>
        </w:rPr>
        <w:t>COMPTE RENDU DE LA CAPA DU 29 JUIN 2020</w:t>
      </w:r>
    </w:p>
    <w:p w14:paraId="7424718E" w14:textId="2F9AC739" w:rsidR="00396BAD" w:rsidRDefault="00EA4922" w:rsidP="00640FB4">
      <w:pPr>
        <w:pStyle w:val="Standard"/>
        <w:jc w:val="center"/>
      </w:pPr>
      <w:r>
        <w:rPr>
          <w:b/>
          <w:sz w:val="32"/>
          <w:szCs w:val="32"/>
        </w:rPr>
        <w:t>PROMOTION HORS CLASSE DES PSY EN</w:t>
      </w:r>
    </w:p>
    <w:p w14:paraId="35253758" w14:textId="2942DB7D" w:rsidR="00396BAD" w:rsidRDefault="00396BAD">
      <w:pPr>
        <w:pStyle w:val="Standard"/>
        <w:rPr>
          <w:b/>
          <w:sz w:val="32"/>
          <w:szCs w:val="32"/>
        </w:rPr>
      </w:pPr>
    </w:p>
    <w:p w14:paraId="04EB1B56" w14:textId="77777777" w:rsidR="00640FB4" w:rsidRDefault="00640FB4">
      <w:pPr>
        <w:pStyle w:val="Standard"/>
        <w:rPr>
          <w:b/>
          <w:sz w:val="32"/>
          <w:szCs w:val="32"/>
        </w:rPr>
      </w:pPr>
    </w:p>
    <w:p w14:paraId="0A607231" w14:textId="4CDC97E9" w:rsidR="00396BAD" w:rsidRPr="00640FB4" w:rsidRDefault="00EA4922">
      <w:pPr>
        <w:pStyle w:val="Standard"/>
      </w:pPr>
      <w:r w:rsidRPr="00640FB4">
        <w:t>Après lecture de notre à notre déclaration préalable, et en réponse à nos questions Mr RAMBAUD DRRH prend la parole pour nous dire que malgré la fin du paritarisme suite à la loi modifiant le statut général de la fonction publique il souhaite maintenir un dialogue social avec les organisations syndicales. Il propose de se donner rendez-vous en septembre afin de réfléchir aux règles et au cadre régissant les promotions en partageant des points de convergence dans les Lignes Directrices de Gestion promotion.</w:t>
      </w:r>
    </w:p>
    <w:p w14:paraId="310967CA" w14:textId="45BFDF26" w:rsidR="00396BAD" w:rsidRPr="00640FB4" w:rsidRDefault="00EA4922">
      <w:pPr>
        <w:pStyle w:val="Standard"/>
        <w:rPr>
          <w:i/>
        </w:rPr>
      </w:pPr>
      <w:r w:rsidRPr="00640FB4">
        <w:rPr>
          <w:i/>
        </w:rPr>
        <w:t>A la FSU nous dénonçons les conséquences de la loi de transformation de la fonction publique qui met fin  à la transparence des décisions de l’administration en matière de mouvement et de promotion. Nous attendons cette rencontre pour vérifier la réalité de ce dialogue.</w:t>
      </w:r>
    </w:p>
    <w:p w14:paraId="50DF8DBE" w14:textId="77777777" w:rsidR="00396BAD" w:rsidRDefault="00396BAD">
      <w:pPr>
        <w:pStyle w:val="Standard"/>
      </w:pPr>
    </w:p>
    <w:p w14:paraId="5AD8997D" w14:textId="4A469754" w:rsidR="00396BAD" w:rsidRPr="00323932" w:rsidRDefault="00640FB4">
      <w:pPr>
        <w:pStyle w:val="Standard"/>
      </w:pPr>
      <w:r w:rsidRPr="00640FB4">
        <w:t xml:space="preserve">Mr </w:t>
      </w:r>
      <w:r w:rsidRPr="00323932">
        <w:t>RAMBAUD</w:t>
      </w:r>
      <w:r w:rsidR="0006641D" w:rsidRPr="00323932">
        <w:t xml:space="preserve"> rajoute qu’il a conscience que les avis contingentés ont pu léser </w:t>
      </w:r>
      <w:r w:rsidR="00947466" w:rsidRPr="00323932">
        <w:t>certains collègues</w:t>
      </w:r>
      <w:r w:rsidR="0006641D" w:rsidRPr="00323932">
        <w:t xml:space="preserve"> selon la façon dont ils ont été évalués (campagne de promotion contingentée ou rendez-vous de carrière) et il s’engage à être vigilant quant à l’origine des avis donnés.</w:t>
      </w:r>
    </w:p>
    <w:p w14:paraId="4285303E" w14:textId="41F37575" w:rsidR="00396BAD" w:rsidRPr="00323932" w:rsidRDefault="00EA4922">
      <w:pPr>
        <w:pStyle w:val="Standard"/>
      </w:pPr>
      <w:r w:rsidRPr="00323932">
        <w:t>Puis il nous présente les statistiques et insiste sur le fait que la parité a été prise en compte</w:t>
      </w:r>
      <w:r w:rsidR="0006641D" w:rsidRPr="00323932">
        <w:t>.</w:t>
      </w:r>
    </w:p>
    <w:p w14:paraId="0A98A094" w14:textId="11284D02" w:rsidR="00396BAD" w:rsidRPr="00323932" w:rsidRDefault="00EA4922">
      <w:pPr>
        <w:pStyle w:val="Standard"/>
      </w:pPr>
      <w:r w:rsidRPr="00323932">
        <w:t>Nous proposons à l’administration un tableau d’avancement selon 2 critères : échelon puis âge</w:t>
      </w:r>
      <w:r w:rsidR="00640FB4" w:rsidRPr="00323932">
        <w:t>,</w:t>
      </w:r>
      <w:r w:rsidR="0006641D" w:rsidRPr="00323932">
        <w:t xml:space="preserve"> </w:t>
      </w:r>
      <w:r w:rsidRPr="00323932">
        <w:t>de manière à ce que tous les collègues puissent accéder à la hors classe comme le prévoit le PPCR : une carrière devant se dérouler sur 2 grades</w:t>
      </w:r>
      <w:r w:rsidR="0006641D" w:rsidRPr="00323932">
        <w:t>.</w:t>
      </w:r>
    </w:p>
    <w:p w14:paraId="1C551061" w14:textId="5F7C6B1B" w:rsidR="00396BAD" w:rsidRPr="00323932" w:rsidRDefault="00EA4922">
      <w:pPr>
        <w:pStyle w:val="Standard"/>
      </w:pPr>
      <w:r w:rsidRPr="00323932">
        <w:t>Malgré nos arguments exprimés à plusieurs reprises l’administration est restée inflexible sur le barème comme critère</w:t>
      </w:r>
      <w:r w:rsidR="0006641D" w:rsidRPr="00323932">
        <w:t xml:space="preserve"> premier</w:t>
      </w:r>
      <w:r w:rsidRPr="00323932">
        <w:t xml:space="preserve"> alors que nous lui avons démontré que les avis étaient liés non pas à la valeur de l’agent mais au contexte dans lequel il se trouve (nombre de promouvables dans une circonscription ou dans un CIO</w:t>
      </w:r>
      <w:r w:rsidR="00473EFB" w:rsidRPr="00323932">
        <w:t xml:space="preserve"> pour ceux n’ayant pas bénéficié du RDV de carrière</w:t>
      </w:r>
      <w:r w:rsidRPr="00323932">
        <w:t>) Le DRRH a refusé d’entendre nos arguments liés à l’âge pour suivre sa logique du barème prédominant</w:t>
      </w:r>
      <w:r w:rsidR="00947466" w:rsidRPr="00323932">
        <w:t>.</w:t>
      </w:r>
    </w:p>
    <w:p w14:paraId="06621F13" w14:textId="731A6C49" w:rsidR="00396BAD" w:rsidRPr="00323932" w:rsidRDefault="00EA4922">
      <w:pPr>
        <w:pStyle w:val="Standard"/>
      </w:pPr>
      <w:r w:rsidRPr="00323932">
        <w:t>Face à ce refus nous nous abstenons lors du vote</w:t>
      </w:r>
      <w:r w:rsidR="00947466" w:rsidRPr="00323932">
        <w:t>, expliquant à nouveau à l’administration qu’à force de promouvoir des collèges jeunes, le système de promotion va se tarir dès 2023, dès que 10% des collègues seront à la classe exceptionnelle…</w:t>
      </w:r>
      <w:r w:rsidR="00473EFB" w:rsidRPr="00323932">
        <w:t xml:space="preserve"> Ainsi</w:t>
      </w:r>
      <w:r w:rsidR="00323932" w:rsidRPr="00323932">
        <w:t xml:space="preserve">, </w:t>
      </w:r>
      <w:r w:rsidR="00473EFB" w:rsidRPr="00323932">
        <w:t>cette année pour l’académie de Bordeaux et l’ensemble des collègues EDA et EDO il y aura un</w:t>
      </w:r>
      <w:r w:rsidR="00323932" w:rsidRPr="00323932">
        <w:t xml:space="preserve"> seul</w:t>
      </w:r>
      <w:r w:rsidR="00473EFB" w:rsidRPr="00323932">
        <w:t xml:space="preserve"> promu à la classe exceptionnelle.</w:t>
      </w:r>
    </w:p>
    <w:p w14:paraId="7D4EDA77" w14:textId="4FA5A929" w:rsidR="00396BAD" w:rsidRPr="00323932" w:rsidRDefault="00EA4922">
      <w:pPr>
        <w:pStyle w:val="Standard"/>
      </w:pPr>
      <w:r w:rsidRPr="00323932">
        <w:t xml:space="preserve">Le résultat des promotions </w:t>
      </w:r>
      <w:r w:rsidR="00323932" w:rsidRPr="00323932">
        <w:t xml:space="preserve">Hors Classe </w:t>
      </w:r>
      <w:r w:rsidRPr="00323932">
        <w:t>est de 19 promus :</w:t>
      </w:r>
      <w:r w:rsidR="00947466" w:rsidRPr="00323932">
        <w:t xml:space="preserve"> </w:t>
      </w:r>
      <w:r w:rsidRPr="00323932">
        <w:t>2</w:t>
      </w:r>
      <w:r w:rsidR="00947466" w:rsidRPr="00323932">
        <w:t xml:space="preserve"> </w:t>
      </w:r>
      <w:r w:rsidRPr="00323932">
        <w:t>hommes 17 femmes</w:t>
      </w:r>
      <w:r w:rsidR="00947466" w:rsidRPr="00323932">
        <w:t>.</w:t>
      </w:r>
    </w:p>
    <w:p w14:paraId="551FFAC5" w14:textId="486785D8" w:rsidR="00396BAD" w:rsidRDefault="00EA4922">
      <w:pPr>
        <w:pStyle w:val="Standard"/>
      </w:pPr>
      <w:r>
        <w:t>12 collègues du 11eme échelon et 7</w:t>
      </w:r>
      <w:r w:rsidR="00947466">
        <w:t xml:space="preserve"> </w:t>
      </w:r>
      <w:r>
        <w:t>collègues du 10eme</w:t>
      </w:r>
      <w:r w:rsidR="00947466">
        <w:t>.</w:t>
      </w:r>
    </w:p>
    <w:p w14:paraId="46E43500" w14:textId="21575AD2" w:rsidR="00396BAD" w:rsidRDefault="00EA4922">
      <w:pPr>
        <w:pStyle w:val="Standard"/>
      </w:pPr>
      <w:r>
        <w:t>Tous les collègues du 11eme échelon ont été promus à la hors classe</w:t>
      </w:r>
      <w:r w:rsidR="00947466">
        <w:t>.</w:t>
      </w:r>
    </w:p>
    <w:p w14:paraId="2F43E45C" w14:textId="5A9C6E7E" w:rsidR="00323932" w:rsidRDefault="00323932">
      <w:pPr>
        <w:pStyle w:val="Standard"/>
      </w:pPr>
    </w:p>
    <w:p w14:paraId="3E47C625" w14:textId="77777777" w:rsidR="00323932" w:rsidRDefault="00323932">
      <w:pPr>
        <w:pStyle w:val="Standard"/>
      </w:pPr>
    </w:p>
    <w:p w14:paraId="3BD22E3F" w14:textId="1E7CE9B5" w:rsidR="00396BAD" w:rsidRPr="00947466" w:rsidRDefault="00947466">
      <w:pPr>
        <w:pStyle w:val="Standard"/>
        <w:rPr>
          <w:b/>
          <w:bCs/>
          <w:u w:val="single"/>
        </w:rPr>
      </w:pPr>
      <w:r w:rsidRPr="00947466">
        <w:rPr>
          <w:b/>
          <w:bCs/>
          <w:u w:val="single"/>
        </w:rPr>
        <w:t>Réponse</w:t>
      </w:r>
      <w:r w:rsidR="00E0270D">
        <w:rPr>
          <w:b/>
          <w:bCs/>
          <w:u w:val="single"/>
        </w:rPr>
        <w:t>s</w:t>
      </w:r>
      <w:r w:rsidRPr="00947466">
        <w:rPr>
          <w:b/>
          <w:bCs/>
          <w:u w:val="single"/>
        </w:rPr>
        <w:t xml:space="preserve"> aux questions diverses</w:t>
      </w:r>
      <w:r>
        <w:rPr>
          <w:b/>
          <w:bCs/>
          <w:u w:val="single"/>
        </w:rPr>
        <w:t> :</w:t>
      </w:r>
    </w:p>
    <w:p w14:paraId="0944FA49" w14:textId="50593C50" w:rsidR="00396BAD" w:rsidRDefault="00EA4922" w:rsidP="00E0270D">
      <w:pPr>
        <w:pStyle w:val="Standard"/>
        <w:numPr>
          <w:ilvl w:val="0"/>
          <w:numId w:val="2"/>
        </w:numPr>
      </w:pPr>
      <w:r>
        <w:lastRenderedPageBreak/>
        <w:t xml:space="preserve">En ce qui concerne </w:t>
      </w:r>
      <w:r>
        <w:rPr>
          <w:b/>
        </w:rPr>
        <w:t>la suppression des CAPA</w:t>
      </w:r>
      <w:r w:rsidR="00947466">
        <w:rPr>
          <w:b/>
        </w:rPr>
        <w:t>,</w:t>
      </w:r>
      <w:r>
        <w:t xml:space="preserve"> Mr RAMBAUD nous dit qu’il s’appuiera sur les réflexions menées autour des </w:t>
      </w:r>
      <w:r w:rsidR="00947466">
        <w:t>LD</w:t>
      </w:r>
      <w:r>
        <w:t>G</w:t>
      </w:r>
      <w:r w:rsidR="00947466">
        <w:t xml:space="preserve"> (Lignes Directrices Générales)</w:t>
      </w:r>
      <w:r>
        <w:t xml:space="preserve"> pour maintenir un certain dialogue social</w:t>
      </w:r>
      <w:r w:rsidR="00947466">
        <w:t>.</w:t>
      </w:r>
    </w:p>
    <w:p w14:paraId="36427C5D" w14:textId="080BFFEC" w:rsidR="00396BAD" w:rsidRDefault="00EA4922" w:rsidP="00E0270D">
      <w:pPr>
        <w:pStyle w:val="Standard"/>
        <w:numPr>
          <w:ilvl w:val="0"/>
          <w:numId w:val="2"/>
        </w:numPr>
      </w:pPr>
      <w:r>
        <w:t xml:space="preserve">Il nous rappelle que </w:t>
      </w:r>
      <w:r w:rsidRPr="00947466">
        <w:rPr>
          <w:b/>
          <w:bCs/>
        </w:rPr>
        <w:t>les recours</w:t>
      </w:r>
      <w:r>
        <w:t xml:space="preserve"> seront traités de </w:t>
      </w:r>
      <w:r w:rsidR="00640FB4">
        <w:t>manière bilatérale</w:t>
      </w:r>
      <w:r>
        <w:t xml:space="preserve"> entre les organisations syndicales mandatées par les collègues et l’administration</w:t>
      </w:r>
      <w:r w:rsidR="00947466">
        <w:t>.</w:t>
      </w:r>
    </w:p>
    <w:p w14:paraId="22C29DCC" w14:textId="0A7C6E3F" w:rsidR="00396BAD" w:rsidRDefault="00EA4922" w:rsidP="00E0270D">
      <w:pPr>
        <w:pStyle w:val="Standard"/>
        <w:numPr>
          <w:ilvl w:val="0"/>
          <w:numId w:val="2"/>
        </w:numPr>
      </w:pPr>
      <w:r>
        <w:t xml:space="preserve">Sur la question des </w:t>
      </w:r>
      <w:r>
        <w:rPr>
          <w:b/>
        </w:rPr>
        <w:t>ruptures conventionnelles </w:t>
      </w:r>
      <w:r>
        <w:t>: le texte n’est pas encore sorti mais au niveau des indemnités les directives ministérielles les situent sur la fourchette basse</w:t>
      </w:r>
      <w:r w:rsidR="00640FB4">
        <w:t xml:space="preserve"> prévue par le texte de loi.</w:t>
      </w:r>
      <w:r>
        <w:t>MR RAMBAUD tient à nous préciser que la rupture conventionnelle ne sera jamais utilisée comme moyen de gestion du personnel</w:t>
      </w:r>
      <w:r w:rsidR="00947466">
        <w:t>.</w:t>
      </w:r>
    </w:p>
    <w:p w14:paraId="04D7BF40" w14:textId="06D25719" w:rsidR="00396BAD" w:rsidRDefault="00EA4922" w:rsidP="00E0270D">
      <w:pPr>
        <w:pStyle w:val="Standard"/>
        <w:numPr>
          <w:ilvl w:val="0"/>
          <w:numId w:val="2"/>
        </w:numPr>
      </w:pPr>
      <w:r>
        <w:t xml:space="preserve">Pour </w:t>
      </w:r>
      <w:r>
        <w:rPr>
          <w:b/>
        </w:rPr>
        <w:t>la formation continue</w:t>
      </w:r>
      <w:r>
        <w:t> :</w:t>
      </w:r>
      <w:r w:rsidR="00947466">
        <w:t xml:space="preserve"> </w:t>
      </w:r>
      <w:r>
        <w:t>MR FOUCHARD</w:t>
      </w:r>
      <w:r w:rsidR="00640FB4">
        <w:t>,</w:t>
      </w:r>
      <w:r>
        <w:t xml:space="preserve"> le nouveau CSAIO, interrogé par l’administration a donné une liste de thèmes de formation pour les PSY EN EDO ce qui laisse présager d’une évolution positive</w:t>
      </w:r>
      <w:r w:rsidR="00947466">
        <w:t>.</w:t>
      </w:r>
      <w:r w:rsidR="00640FB4">
        <w:t xml:space="preserve"> </w:t>
      </w:r>
      <w:r>
        <w:t>Pour les PSY EN EDA la question a été posée sur l’évolution du travail entamé avec MR LAFFONT mais l’administration n’a pas été en mesure de nous donner une réponse</w:t>
      </w:r>
      <w:r w:rsidR="00947466">
        <w:t>…Nous reposerons la question lors de la dernière CAPA le 21 juillet (CAPA Classe Exceptionnelle).</w:t>
      </w:r>
    </w:p>
    <w:p w14:paraId="17BE3EF8" w14:textId="77777777" w:rsidR="00640FB4" w:rsidRDefault="00640FB4" w:rsidP="00E0270D">
      <w:pPr>
        <w:pStyle w:val="Standard"/>
        <w:numPr>
          <w:ilvl w:val="0"/>
          <w:numId w:val="2"/>
        </w:numPr>
      </w:pPr>
      <w:r>
        <w:t>Concernant la dotation</w:t>
      </w:r>
      <w:r w:rsidR="00EA4922">
        <w:t xml:space="preserve"> </w:t>
      </w:r>
      <w:r>
        <w:t>en</w:t>
      </w:r>
      <w:r w:rsidR="00EA4922">
        <w:t xml:space="preserve"> </w:t>
      </w:r>
      <w:r w:rsidR="00EA4922">
        <w:rPr>
          <w:b/>
        </w:rPr>
        <w:t xml:space="preserve">WISC </w:t>
      </w:r>
      <w:r>
        <w:rPr>
          <w:b/>
        </w:rPr>
        <w:t>5</w:t>
      </w:r>
      <w:r>
        <w:t xml:space="preserve"> dans</w:t>
      </w:r>
      <w:r w:rsidR="00947466">
        <w:t xml:space="preserve"> les CIO </w:t>
      </w:r>
      <w:r w:rsidR="00EA4922">
        <w:t>:</w:t>
      </w:r>
      <w:r w:rsidR="00947466">
        <w:t xml:space="preserve"> </w:t>
      </w:r>
      <w:r w:rsidR="00EA4922">
        <w:t>L’administration annonce le complément de dotation à savoir : 23 mallettes réparties sur 3 ans</w:t>
      </w:r>
      <w:r>
        <w:t>.</w:t>
      </w:r>
      <w:r w:rsidR="00EA4922">
        <w:t xml:space="preserve"> </w:t>
      </w:r>
      <w:r>
        <w:t>Soit</w:t>
      </w:r>
      <w:r w:rsidR="00EA4922">
        <w:t xml:space="preserve"> 10</w:t>
      </w:r>
      <w:r>
        <w:t xml:space="preserve"> </w:t>
      </w:r>
      <w:r w:rsidR="00EA4922">
        <w:t>mallettes en 2020 ,8 en 2021 et 5 en 2022</w:t>
      </w:r>
      <w:r w:rsidR="00947466">
        <w:t xml:space="preserve">. </w:t>
      </w:r>
      <w:r w:rsidR="00EA4922">
        <w:t>Elle propose que la répartition se fasse en fonction des ETP (équivalent temps plein)</w:t>
      </w:r>
      <w:r w:rsidR="00947466">
        <w:t>.</w:t>
      </w:r>
    </w:p>
    <w:p w14:paraId="1281F6CA" w14:textId="384DB24E" w:rsidR="00396BAD" w:rsidRPr="00640FB4" w:rsidRDefault="00EA4922" w:rsidP="00D2166B">
      <w:pPr>
        <w:pStyle w:val="Standard"/>
        <w:ind w:left="720"/>
        <w:rPr>
          <w:i/>
          <w:iCs/>
        </w:rPr>
      </w:pPr>
      <w:r w:rsidRPr="00640FB4">
        <w:rPr>
          <w:i/>
          <w:iCs/>
        </w:rPr>
        <w:t xml:space="preserve">Nous </w:t>
      </w:r>
      <w:r w:rsidR="00640FB4">
        <w:rPr>
          <w:i/>
          <w:iCs/>
        </w:rPr>
        <w:t xml:space="preserve">regrettons que cette dotation soit si faible et nous </w:t>
      </w:r>
      <w:r w:rsidRPr="00640FB4">
        <w:rPr>
          <w:i/>
          <w:iCs/>
        </w:rPr>
        <w:t>demandons à ce que soient pris en compte d’autres critères qui nous paraissent plus pertinents : le nombre d’ULIS, d’établissements en REP ….</w:t>
      </w:r>
    </w:p>
    <w:p w14:paraId="1EE56E9D" w14:textId="2855B767" w:rsidR="00396BAD" w:rsidRPr="00952263" w:rsidRDefault="00947466" w:rsidP="00E0270D">
      <w:pPr>
        <w:pStyle w:val="Standard"/>
        <w:numPr>
          <w:ilvl w:val="0"/>
          <w:numId w:val="2"/>
        </w:numPr>
        <w:rPr>
          <w:bCs/>
        </w:rPr>
      </w:pPr>
      <w:r w:rsidRPr="00952263">
        <w:rPr>
          <w:bCs/>
        </w:rPr>
        <w:t xml:space="preserve">Concernant l’impossibilité </w:t>
      </w:r>
      <w:r w:rsidR="00952263" w:rsidRPr="00952263">
        <w:rPr>
          <w:bCs/>
        </w:rPr>
        <w:t>pour les</w:t>
      </w:r>
      <w:r w:rsidRPr="00952263">
        <w:rPr>
          <w:bCs/>
        </w:rPr>
        <w:t xml:space="preserve"> EDO </w:t>
      </w:r>
      <w:r w:rsidR="00952263" w:rsidRPr="00952263">
        <w:rPr>
          <w:bCs/>
        </w:rPr>
        <w:t xml:space="preserve">de pouvoir comptabiliser les années REP pour </w:t>
      </w:r>
      <w:r w:rsidR="00952263" w:rsidRPr="00640FB4">
        <w:rPr>
          <w:b/>
        </w:rPr>
        <w:t xml:space="preserve">accéder au vivier 1 </w:t>
      </w:r>
      <w:r w:rsidR="00EA4922" w:rsidRPr="00640FB4">
        <w:rPr>
          <w:b/>
        </w:rPr>
        <w:t xml:space="preserve">de la classe </w:t>
      </w:r>
      <w:r w:rsidR="00952263" w:rsidRPr="00640FB4">
        <w:rPr>
          <w:b/>
        </w:rPr>
        <w:t>exceptionnelle</w:t>
      </w:r>
      <w:r w:rsidR="00952263" w:rsidRPr="00952263">
        <w:rPr>
          <w:bCs/>
        </w:rPr>
        <w:t xml:space="preserve">, l’administration maintient sa position malgré </w:t>
      </w:r>
      <w:r w:rsidR="00EA4922" w:rsidRPr="00952263">
        <w:rPr>
          <w:bCs/>
        </w:rPr>
        <w:t xml:space="preserve">nos arguments répétés et appuyés par des exemples mettant en évidence l’injustice de la situation par rapport à </w:t>
      </w:r>
      <w:r w:rsidR="0000039B">
        <w:rPr>
          <w:bCs/>
        </w:rPr>
        <w:t xml:space="preserve">ce qui se passe dans </w:t>
      </w:r>
      <w:r w:rsidR="00EA4922" w:rsidRPr="00952263">
        <w:rPr>
          <w:bCs/>
        </w:rPr>
        <w:t>d’autres académies</w:t>
      </w:r>
      <w:r w:rsidR="00952263" w:rsidRPr="00952263">
        <w:rPr>
          <w:bCs/>
        </w:rPr>
        <w:t xml:space="preserve">. Le rectorat </w:t>
      </w:r>
      <w:r w:rsidR="00EA4922" w:rsidRPr="00952263">
        <w:rPr>
          <w:bCs/>
        </w:rPr>
        <w:t xml:space="preserve">va </w:t>
      </w:r>
      <w:r w:rsidR="00952263" w:rsidRPr="00952263">
        <w:rPr>
          <w:bCs/>
        </w:rPr>
        <w:t xml:space="preserve">cependant </w:t>
      </w:r>
      <w:r w:rsidR="00EA4922" w:rsidRPr="00952263">
        <w:rPr>
          <w:bCs/>
        </w:rPr>
        <w:t>réinterroger le ministère</w:t>
      </w:r>
      <w:r w:rsidR="0000039B">
        <w:rPr>
          <w:bCs/>
        </w:rPr>
        <w:t>.</w:t>
      </w:r>
    </w:p>
    <w:p w14:paraId="105B4AF4" w14:textId="6EA8C7C7" w:rsidR="00396BAD" w:rsidRDefault="00EA4922" w:rsidP="00E0270D">
      <w:pPr>
        <w:pStyle w:val="Standard"/>
        <w:numPr>
          <w:ilvl w:val="0"/>
          <w:numId w:val="2"/>
        </w:numPr>
      </w:pPr>
      <w:r>
        <w:t xml:space="preserve">Sur la question </w:t>
      </w:r>
      <w:r>
        <w:rPr>
          <w:b/>
        </w:rPr>
        <w:t>des ATP</w:t>
      </w:r>
      <w:r>
        <w:t xml:space="preserve"> </w:t>
      </w:r>
      <w:r w:rsidR="00952263">
        <w:t xml:space="preserve">(Affectation à titre provisoire) </w:t>
      </w:r>
      <w:r>
        <w:t xml:space="preserve">la ligne du DGRH a changé. Maintenant l’académie n’est interrogée que sur </w:t>
      </w:r>
      <w:r w:rsidR="00952263">
        <w:t>les 1</w:t>
      </w:r>
      <w:r w:rsidR="00952263">
        <w:rPr>
          <w:vertAlign w:val="superscript"/>
        </w:rPr>
        <w:t>ers</w:t>
      </w:r>
      <w:r>
        <w:t xml:space="preserve"> et 2emes non entrants</w:t>
      </w:r>
      <w:r w:rsidR="00952263">
        <w:t xml:space="preserve">. </w:t>
      </w:r>
      <w:r>
        <w:t>Pour le reste cela ne concerne plus que des situations graves et urgentes</w:t>
      </w:r>
      <w:r w:rsidR="00952263">
        <w:t>.</w:t>
      </w:r>
    </w:p>
    <w:p w14:paraId="3E2D6C47" w14:textId="1A668628" w:rsidR="00396BAD" w:rsidRDefault="00EA4922" w:rsidP="00E0270D">
      <w:pPr>
        <w:pStyle w:val="Standard"/>
        <w:numPr>
          <w:ilvl w:val="0"/>
          <w:numId w:val="2"/>
        </w:numPr>
      </w:pPr>
      <w:r>
        <w:t>Concernant l</w:t>
      </w:r>
      <w:r>
        <w:rPr>
          <w:b/>
        </w:rPr>
        <w:t>es agents du stock</w:t>
      </w:r>
      <w:r w:rsidR="00952263">
        <w:rPr>
          <w:b/>
        </w:rPr>
        <w:t xml:space="preserve"> (collègues évalués sans rendez-vous de carrière),</w:t>
      </w:r>
      <w:r>
        <w:rPr>
          <w:b/>
        </w:rPr>
        <w:t xml:space="preserve"> </w:t>
      </w:r>
      <w:r>
        <w:t xml:space="preserve">le DRRH </w:t>
      </w:r>
      <w:r w:rsidR="00952263">
        <w:t xml:space="preserve">reconnait </w:t>
      </w:r>
      <w:r>
        <w:t>qu’il y a une grande di</w:t>
      </w:r>
      <w:r w:rsidR="00952263">
        <w:t>fférence</w:t>
      </w:r>
      <w:r>
        <w:t xml:space="preserve"> entre leurs avis</w:t>
      </w:r>
      <w:r w:rsidR="00952263">
        <w:t xml:space="preserve"> (plus de 50% d’avis satisfaisant)</w:t>
      </w:r>
      <w:r>
        <w:t xml:space="preserve"> et </w:t>
      </w:r>
      <w:r w:rsidR="00952263">
        <w:t>ceux</w:t>
      </w:r>
      <w:r>
        <w:t xml:space="preserve"> issus des rendez-vous de carrière </w:t>
      </w:r>
      <w:r w:rsidR="00952263">
        <w:t>(plus de 50% d’avis très satisfaisant et beaucoup plus d’avis excellent).</w:t>
      </w:r>
      <w:r w:rsidR="00E0270D">
        <w:t xml:space="preserve"> </w:t>
      </w:r>
      <w:r>
        <w:t>L’administration s’engage à être vigilante à l’avenir dans un objectif d’évaluation homogène</w:t>
      </w:r>
    </w:p>
    <w:p w14:paraId="6F9FC804" w14:textId="4A8839CA" w:rsidR="00396BAD" w:rsidRDefault="0000039B" w:rsidP="00E0270D">
      <w:pPr>
        <w:pStyle w:val="Standard"/>
        <w:numPr>
          <w:ilvl w:val="0"/>
          <w:numId w:val="2"/>
        </w:numPr>
      </w:pPr>
      <w:r>
        <w:t>Concernant</w:t>
      </w:r>
      <w:r w:rsidR="00EA4922">
        <w:t xml:space="preserve"> </w:t>
      </w:r>
      <w:r w:rsidR="00E0270D">
        <w:rPr>
          <w:b/>
        </w:rPr>
        <w:t xml:space="preserve">le problème des congés inférieurs à un mois, mais renouvelés plusieurs fois, qui ne sont pas remplacés, l’administration dit qu’il faut </w:t>
      </w:r>
      <w:r w:rsidR="00EA4922">
        <w:t xml:space="preserve">contacter les services des ressources humaine </w:t>
      </w:r>
      <w:r w:rsidR="00E0270D">
        <w:t>et qu’ils doivent faire en sorte de trouver des remplaçants.</w:t>
      </w:r>
    </w:p>
    <w:p w14:paraId="5FC934B1" w14:textId="77777777" w:rsidR="00396BAD" w:rsidRDefault="00396BAD">
      <w:pPr>
        <w:pStyle w:val="Standard"/>
      </w:pPr>
    </w:p>
    <w:p w14:paraId="46C0402F" w14:textId="77777777" w:rsidR="00323932" w:rsidRDefault="00323932">
      <w:pPr>
        <w:pStyle w:val="Standard"/>
        <w:rPr>
          <w:b/>
          <w:bCs/>
          <w:u w:val="single"/>
        </w:rPr>
      </w:pPr>
    </w:p>
    <w:p w14:paraId="44F7523A" w14:textId="62894245" w:rsidR="00396BAD" w:rsidRPr="0000039B" w:rsidRDefault="0000039B">
      <w:pPr>
        <w:pStyle w:val="Standard"/>
        <w:rPr>
          <w:b/>
          <w:bCs/>
          <w:u w:val="single"/>
        </w:rPr>
      </w:pPr>
      <w:r w:rsidRPr="0000039B">
        <w:rPr>
          <w:b/>
          <w:bCs/>
          <w:u w:val="single"/>
        </w:rPr>
        <w:t>Conclusion :</w:t>
      </w:r>
    </w:p>
    <w:p w14:paraId="4E142D31" w14:textId="3987A402" w:rsidR="0000039B" w:rsidRPr="0000039B" w:rsidRDefault="0000039B">
      <w:pPr>
        <w:pStyle w:val="Standard"/>
        <w:rPr>
          <w:b/>
          <w:bCs/>
        </w:rPr>
      </w:pPr>
      <w:r w:rsidRPr="0000039B">
        <w:rPr>
          <w:b/>
          <w:bCs/>
        </w:rPr>
        <w:lastRenderedPageBreak/>
        <w:t>Alors que nous vivons cette année la fin du paritarisme, nous constatons que de nombreux problèmes persistent pour notre profession. Les avancées sont rares. Il n’y a pas de projet fort pour la psychologie scolaire. Pas de création de postes, pas d’augmentation salariale et des projets bien inquiétants (rapport de la cour des comptes).</w:t>
      </w:r>
    </w:p>
    <w:p w14:paraId="5D618C9A" w14:textId="299EE878" w:rsidR="0000039B" w:rsidRPr="0000039B" w:rsidRDefault="0000039B">
      <w:pPr>
        <w:pStyle w:val="Standard"/>
        <w:rPr>
          <w:b/>
          <w:bCs/>
        </w:rPr>
      </w:pPr>
      <w:r w:rsidRPr="0000039B">
        <w:rPr>
          <w:b/>
          <w:bCs/>
        </w:rPr>
        <w:t>A la FSU, nous militons pour le passage de toutes et tous non seulement à la hors classe mais aussi à la classe exceptionnelle. Ce serait non seulement un moyen de valorisation salariale mais une aussi une façon de garantir aux collègues la possibilité de partir à la retraite avec une pension pas trop dégradée.</w:t>
      </w:r>
    </w:p>
    <w:p w14:paraId="0FD96496" w14:textId="6A356BFE" w:rsidR="00396BAD" w:rsidRPr="006A3112" w:rsidRDefault="0000039B" w:rsidP="00E0270D">
      <w:pPr>
        <w:rPr>
          <w:sz w:val="24"/>
          <w:szCs w:val="24"/>
          <w:u w:val="single"/>
        </w:rPr>
      </w:pPr>
      <w:r w:rsidRPr="006A3112">
        <w:rPr>
          <w:sz w:val="24"/>
          <w:szCs w:val="24"/>
          <w:u w:val="single"/>
        </w:rPr>
        <w:t>Les commissaires paritaires PsyEN FSU académie de Bordeaux.</w:t>
      </w:r>
    </w:p>
    <w:sectPr w:rsidR="00396BAD" w:rsidRPr="006A311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01EE8" w14:textId="77777777" w:rsidR="00EE3A69" w:rsidRDefault="00EE3A69">
      <w:pPr>
        <w:spacing w:after="0" w:line="240" w:lineRule="auto"/>
      </w:pPr>
      <w:r>
        <w:separator/>
      </w:r>
    </w:p>
  </w:endnote>
  <w:endnote w:type="continuationSeparator" w:id="0">
    <w:p w14:paraId="052AD59D" w14:textId="77777777" w:rsidR="00EE3A69" w:rsidRDefault="00EE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213BB" w14:textId="77777777" w:rsidR="00EE3A69" w:rsidRDefault="00EE3A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C9B1F5" w14:textId="77777777" w:rsidR="00EE3A69" w:rsidRDefault="00EE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E668C"/>
    <w:multiLevelType w:val="hybridMultilevel"/>
    <w:tmpl w:val="9E188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619DD"/>
    <w:multiLevelType w:val="multilevel"/>
    <w:tmpl w:val="E976E31C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AD"/>
    <w:rsid w:val="0000039B"/>
    <w:rsid w:val="0006641D"/>
    <w:rsid w:val="00277EF9"/>
    <w:rsid w:val="00323932"/>
    <w:rsid w:val="00396BAD"/>
    <w:rsid w:val="00427EDB"/>
    <w:rsid w:val="00473EFB"/>
    <w:rsid w:val="00640FB4"/>
    <w:rsid w:val="006A3112"/>
    <w:rsid w:val="00947466"/>
    <w:rsid w:val="00952263"/>
    <w:rsid w:val="00D2166B"/>
    <w:rsid w:val="00D23034"/>
    <w:rsid w:val="00E0270D"/>
    <w:rsid w:val="00E268D3"/>
    <w:rsid w:val="00EA4922"/>
    <w:rsid w:val="00E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802A"/>
  <w15:docId w15:val="{C08C279A-A624-4D98-B7D6-BD715D2C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uiPriority w:val="9"/>
    <w:qFormat/>
    <w:pPr>
      <w:outlineLvl w:val="0"/>
    </w:pPr>
  </w:style>
  <w:style w:type="paragraph" w:styleId="Titre2">
    <w:name w:val="heading 2"/>
    <w:basedOn w:val="Heading"/>
    <w:uiPriority w:val="9"/>
    <w:semiHidden/>
    <w:unhideWhenUsed/>
    <w:qFormat/>
    <w:pPr>
      <w:outlineLvl w:val="1"/>
    </w:pPr>
  </w:style>
  <w:style w:type="paragraph" w:styleId="Titre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Quotations">
    <w:name w:val="Quotations"/>
    <w:basedOn w:val="Standard"/>
  </w:style>
  <w:style w:type="paragraph" w:styleId="Titre">
    <w:name w:val="Title"/>
    <w:basedOn w:val="Heading"/>
    <w:uiPriority w:val="10"/>
    <w:qFormat/>
  </w:style>
  <w:style w:type="paragraph" w:styleId="Sous-titre">
    <w:name w:val="Subtitle"/>
    <w:basedOn w:val="Heading"/>
    <w:uiPriority w:val="11"/>
    <w:qFormat/>
  </w:style>
  <w:style w:type="numbering" w:customStyle="1" w:styleId="Aucuneliste1">
    <w:name w:val="Aucune liste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BEGUE-MAZA</dc:creator>
  <cp:lastModifiedBy>jean rustique</cp:lastModifiedBy>
  <cp:revision>4</cp:revision>
  <dcterms:created xsi:type="dcterms:W3CDTF">2020-07-06T08:47:00Z</dcterms:created>
  <dcterms:modified xsi:type="dcterms:W3CDTF">2020-07-06T09:24:00Z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